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0A" w:rsidRPr="00434B0A" w:rsidRDefault="00434B0A" w:rsidP="00434B0A">
      <w:pPr>
        <w:jc w:val="center"/>
        <w:rPr>
          <w:rFonts w:ascii="Times New Roman" w:hAnsi="Times New Roman" w:cs="Times New Roman"/>
          <w:b/>
          <w:i/>
        </w:rPr>
      </w:pPr>
      <w:bookmarkStart w:id="0" w:name="_GoBack"/>
      <w:bookmarkEnd w:id="0"/>
      <w:r w:rsidRPr="00434B0A">
        <w:rPr>
          <w:rStyle w:val="Zvraznenie"/>
          <w:rFonts w:ascii="Times New Roman" w:hAnsi="Times New Roman" w:cs="Times New Roman"/>
          <w:b/>
          <w:i w:val="0"/>
          <w:color w:val="000000"/>
          <w:shd w:val="clear" w:color="auto" w:fill="FFFFFF"/>
        </w:rPr>
        <w:t>Sadzobník  správnych poplatkov podľa zákona č. 145/1995 Z. z. o správnych poplatkoch v znení neskorších predpisov</w:t>
      </w:r>
    </w:p>
    <w:p w:rsidR="00434B0A" w:rsidRPr="00434B0A" w:rsidRDefault="00434B0A" w:rsidP="0025722B">
      <w:pPr>
        <w:rPr>
          <w:rFonts w:ascii="Times New Roman" w:hAnsi="Times New Roman" w:cs="Times New Roman"/>
          <w:b/>
        </w:rPr>
      </w:pPr>
    </w:p>
    <w:p w:rsidR="00434B0A" w:rsidRPr="00434B0A" w:rsidRDefault="00434B0A" w:rsidP="0025722B">
      <w:pPr>
        <w:rPr>
          <w:rFonts w:ascii="Times New Roman" w:hAnsi="Times New Roman" w:cs="Times New Roman"/>
          <w:b/>
        </w:rPr>
      </w:pPr>
    </w:p>
    <w:p w:rsidR="0073687D" w:rsidRPr="00434B0A" w:rsidRDefault="0073687D" w:rsidP="0025722B">
      <w:pPr>
        <w:rPr>
          <w:rFonts w:ascii="Times New Roman" w:hAnsi="Times New Roman" w:cs="Times New Roman"/>
          <w:b/>
        </w:rPr>
      </w:pPr>
      <w:r w:rsidRPr="00434B0A">
        <w:rPr>
          <w:rFonts w:ascii="Times New Roman" w:hAnsi="Times New Roman" w:cs="Times New Roman"/>
          <w:b/>
        </w:rPr>
        <w:t>Položka 2 – Matričný úrad</w:t>
      </w:r>
    </w:p>
    <w:p w:rsidR="0073687D" w:rsidRPr="00434B0A" w:rsidRDefault="0073687D" w:rsidP="0025722B">
      <w:pPr>
        <w:rPr>
          <w:rFonts w:ascii="Times New Roman" w:hAnsi="Times New Roman" w:cs="Times New Roman"/>
        </w:rPr>
      </w:pPr>
      <w:r w:rsidRPr="00434B0A">
        <w:rPr>
          <w:rFonts w:ascii="Times New Roman" w:hAnsi="Times New Roman" w:cs="Times New Roman"/>
        </w:rPr>
        <w:t>Vyhotovenie výpisu z matričnej knihy alebo písomného potvrdenia</w:t>
      </w:r>
    </w:p>
    <w:p w:rsidR="0073687D" w:rsidRPr="00434B0A" w:rsidRDefault="0073687D" w:rsidP="0025722B">
      <w:pPr>
        <w:rPr>
          <w:rFonts w:ascii="Times New Roman" w:hAnsi="Times New Roman" w:cs="Times New Roman"/>
        </w:rPr>
      </w:pPr>
      <w:r w:rsidRPr="00434B0A">
        <w:rPr>
          <w:rFonts w:ascii="Times New Roman" w:hAnsi="Times New Roman" w:cs="Times New Roman"/>
        </w:rPr>
        <w:t>Matričným úradom alebo osobitnou matrikou s výnimkou prvého úradného</w:t>
      </w:r>
    </w:p>
    <w:p w:rsidR="0073687D" w:rsidRPr="00434B0A" w:rsidRDefault="0073687D" w:rsidP="0025722B">
      <w:pPr>
        <w:rPr>
          <w:rFonts w:ascii="Times New Roman" w:hAnsi="Times New Roman" w:cs="Times New Roman"/>
        </w:rPr>
      </w:pPr>
      <w:r w:rsidRPr="00434B0A">
        <w:rPr>
          <w:rFonts w:ascii="Times New Roman" w:hAnsi="Times New Roman" w:cs="Times New Roman"/>
        </w:rPr>
        <w:t xml:space="preserve">výpisu z knihy narodení, manželstiev, knihy úmrtí .............................  </w:t>
      </w:r>
      <w:r w:rsidRPr="00434B0A">
        <w:rPr>
          <w:rFonts w:ascii="Times New Roman" w:hAnsi="Times New Roman" w:cs="Times New Roman"/>
          <w:b/>
        </w:rPr>
        <w:t>5 eur</w:t>
      </w:r>
    </w:p>
    <w:p w:rsidR="0073687D" w:rsidRPr="00434B0A" w:rsidRDefault="0073687D" w:rsidP="0025722B">
      <w:pPr>
        <w:rPr>
          <w:rFonts w:ascii="Times New Roman" w:hAnsi="Times New Roman" w:cs="Times New Roman"/>
        </w:rPr>
      </w:pP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Oslobodenie </w:t>
      </w: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Od poplatkov podľa písmen a) a c) tejto položky sú oslobodené osvetové strediská, hvezdárne, planetáriá, knižnice, múzeá, galérie a štátne divadlá. </w:t>
      </w:r>
    </w:p>
    <w:p w:rsidR="000531AF" w:rsidRPr="00434B0A" w:rsidRDefault="000531AF" w:rsidP="000531AF">
      <w:pPr>
        <w:rPr>
          <w:rFonts w:ascii="Times New Roman" w:hAnsi="Times New Roman" w:cs="Times New Roman"/>
        </w:rPr>
      </w:pP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Poznámky </w:t>
      </w: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1. Poplatok podľa písmen a) a o) tejto položky sa vyberie po vykonaní úkonu na základe ústnej alebo písomnej výzvy. </w:t>
      </w:r>
    </w:p>
    <w:p w:rsidR="000531AF" w:rsidRPr="00434B0A" w:rsidRDefault="000531AF" w:rsidP="000531AF">
      <w:pPr>
        <w:rPr>
          <w:rFonts w:ascii="Times New Roman" w:hAnsi="Times New Roman" w:cs="Times New Roman"/>
        </w:rPr>
      </w:pPr>
      <w:r w:rsidRPr="00434B0A">
        <w:rPr>
          <w:rFonts w:ascii="Times New Roman" w:hAnsi="Times New Roman" w:cs="Times New Roman"/>
        </w:rPr>
        <w:t>2. Poplatok podľa písmena b) tejto položky sa nevyberie za vyhotovenie úradného výpisu z knihy narodení, knihy manželstiev, knihy úmrtí po oprave chybného údaja vykonaného z úradnej povinnosti.</w:t>
      </w:r>
    </w:p>
    <w:p w:rsidR="0073687D" w:rsidRPr="00434B0A" w:rsidRDefault="0073687D" w:rsidP="0025722B">
      <w:pPr>
        <w:rPr>
          <w:rFonts w:ascii="Times New Roman" w:hAnsi="Times New Roman" w:cs="Times New Roman"/>
          <w:b/>
        </w:rPr>
      </w:pPr>
    </w:p>
    <w:p w:rsidR="0073687D" w:rsidRPr="00434B0A" w:rsidRDefault="0073687D" w:rsidP="0025722B">
      <w:pPr>
        <w:rPr>
          <w:rFonts w:ascii="Times New Roman" w:hAnsi="Times New Roman" w:cs="Times New Roman"/>
          <w:b/>
        </w:rPr>
      </w:pPr>
    </w:p>
    <w:p w:rsidR="0025722B" w:rsidRPr="00434B0A" w:rsidRDefault="0025722B" w:rsidP="0025722B">
      <w:pPr>
        <w:rPr>
          <w:rFonts w:ascii="Times New Roman" w:hAnsi="Times New Roman" w:cs="Times New Roman"/>
        </w:rPr>
      </w:pPr>
      <w:r w:rsidRPr="00434B0A">
        <w:rPr>
          <w:rFonts w:ascii="Times New Roman" w:hAnsi="Times New Roman" w:cs="Times New Roman"/>
          <w:b/>
        </w:rPr>
        <w:t>Položka 16       - Matričný úrad</w:t>
      </w:r>
    </w:p>
    <w:p w:rsidR="0025722B" w:rsidRPr="00434B0A" w:rsidRDefault="0025722B" w:rsidP="0025722B">
      <w:pPr>
        <w:rPr>
          <w:rFonts w:ascii="Times New Roman" w:hAnsi="Times New Roman" w:cs="Times New Roman"/>
        </w:rPr>
      </w:pPr>
      <w:r w:rsidRPr="00434B0A">
        <w:rPr>
          <w:rFonts w:ascii="Times New Roman" w:hAnsi="Times New Roman" w:cs="Times New Roman"/>
        </w:rPr>
        <w:t xml:space="preserve">Nahliadnutie do matrík, za každý zväzok matrík ...................................  </w:t>
      </w:r>
      <w:r w:rsidRPr="00434B0A">
        <w:rPr>
          <w:rFonts w:ascii="Times New Roman" w:hAnsi="Times New Roman" w:cs="Times New Roman"/>
          <w:b/>
        </w:rPr>
        <w:t>2 eurá</w:t>
      </w:r>
    </w:p>
    <w:p w:rsidR="009D255F" w:rsidRPr="00434B0A" w:rsidRDefault="009D255F">
      <w:pPr>
        <w:rPr>
          <w:rFonts w:ascii="Times New Roman" w:hAnsi="Times New Roman" w:cs="Times New Roman"/>
          <w:b/>
        </w:rPr>
      </w:pPr>
    </w:p>
    <w:p w:rsidR="009D255F" w:rsidRPr="00434B0A" w:rsidRDefault="009D255F">
      <w:pPr>
        <w:rPr>
          <w:rFonts w:ascii="Times New Roman" w:hAnsi="Times New Roman" w:cs="Times New Roman"/>
          <w:b/>
        </w:rPr>
      </w:pPr>
    </w:p>
    <w:p w:rsidR="009D255F" w:rsidRPr="00434B0A" w:rsidRDefault="009D255F" w:rsidP="009D255F">
      <w:pPr>
        <w:rPr>
          <w:rFonts w:ascii="Times New Roman" w:hAnsi="Times New Roman" w:cs="Times New Roman"/>
          <w:b/>
          <w:kern w:val="2"/>
        </w:rPr>
      </w:pPr>
      <w:r w:rsidRPr="00434B0A">
        <w:rPr>
          <w:rFonts w:ascii="Times New Roman" w:hAnsi="Times New Roman" w:cs="Times New Roman"/>
          <w:b/>
        </w:rPr>
        <w:t>Položka 17       - Matričný úrad</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a)   Žiadosť   o   zápis   matričnej   udalosti,   ktorá   nastala   </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v cudzine   do   osobitnej   matriky ...................................................  </w:t>
      </w:r>
      <w:r w:rsidRPr="00434B0A">
        <w:rPr>
          <w:rFonts w:ascii="Times New Roman" w:hAnsi="Times New Roman" w:cs="Times New Roman"/>
          <w:b/>
        </w:rPr>
        <w:t>10   eur</w:t>
      </w:r>
      <w:r w:rsidRPr="00434B0A">
        <w:rPr>
          <w:rFonts w:ascii="Times New Roman" w:hAnsi="Times New Roman" w:cs="Times New Roman"/>
        </w:rPr>
        <w:t xml:space="preserve"> </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b)   Príprava   podkladov   k   uzavretiu   manželstva   pred   orgánom</w:t>
      </w:r>
    </w:p>
    <w:p w:rsidR="009D255F" w:rsidRPr="00434B0A" w:rsidRDefault="009D255F" w:rsidP="009D255F">
      <w:pPr>
        <w:rPr>
          <w:rFonts w:ascii="Times New Roman" w:hAnsi="Times New Roman" w:cs="Times New Roman"/>
          <w:b/>
        </w:rPr>
      </w:pPr>
      <w:r w:rsidRPr="00434B0A">
        <w:rPr>
          <w:rFonts w:ascii="Times New Roman" w:hAnsi="Times New Roman" w:cs="Times New Roman"/>
        </w:rPr>
        <w:t xml:space="preserve">      registrovanej   cirkvi   alebo   náboženskej   spoločnosti ................... </w:t>
      </w:r>
      <w:r w:rsidR="0073687D" w:rsidRPr="00434B0A">
        <w:rPr>
          <w:rFonts w:ascii="Times New Roman" w:hAnsi="Times New Roman" w:cs="Times New Roman"/>
          <w:b/>
        </w:rPr>
        <w:t>10   eur</w:t>
      </w:r>
    </w:p>
    <w:p w:rsidR="009D255F" w:rsidRPr="00434B0A" w:rsidRDefault="009D255F" w:rsidP="009D255F">
      <w:pPr>
        <w:jc w:val="both"/>
        <w:rPr>
          <w:rFonts w:ascii="Times New Roman" w:hAnsi="Times New Roman" w:cs="Times New Roman"/>
        </w:rPr>
      </w:pPr>
    </w:p>
    <w:p w:rsidR="009D255F" w:rsidRPr="00434B0A" w:rsidRDefault="009D255F" w:rsidP="009D255F">
      <w:pPr>
        <w:jc w:val="both"/>
        <w:rPr>
          <w:rFonts w:ascii="Times New Roman" w:hAnsi="Times New Roman" w:cs="Times New Roman"/>
          <w:b/>
        </w:rPr>
      </w:pP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b/>
        </w:rPr>
        <w:t>Položka 18       - Matričný úrad</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a) Povolenie   uzavrieť  manželstvo pred iným než</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príslušným matričným úradom15) medzi štátnymi  občanmi</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Slovenskej republiky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b) Uzavretie manželstva  pred  iným  než  príslušným</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matričným  úradom 15) medzi štátnymi občanmi Slovenskej</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republiky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c) Povolenie uzavrieť manželstvo mimo určenej doby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d) Povolenie  uzavrieť manželstvo mimo úradne určenej </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miestnosti15) ...................................................................................... </w:t>
      </w:r>
      <w:r w:rsidRPr="00434B0A">
        <w:rPr>
          <w:rFonts w:ascii="Times New Roman" w:hAnsi="Times New Roman" w:cs="Times New Roman"/>
          <w:b/>
        </w:rPr>
        <w:t>70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e) Povolenie uzavrieť manželstvo pred iným než príslušným</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matričným úradom15) medzi štátnym občanom Slovenskej republiky </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a cudzincom alebo medzi cudzincami ................................................ </w:t>
      </w:r>
      <w:r w:rsidRPr="00434B0A">
        <w:rPr>
          <w:rFonts w:ascii="Times New Roman" w:hAnsi="Times New Roman" w:cs="Times New Roman"/>
          <w:b/>
        </w:rPr>
        <w:t>35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f) Uzavretie manželstva medzi štátnym občanom Slovenskej republiky</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a cudzincom ..................................................................................... </w:t>
      </w:r>
      <w:r w:rsidRPr="00434B0A">
        <w:rPr>
          <w:rFonts w:ascii="Times New Roman" w:hAnsi="Times New Roman" w:cs="Times New Roman"/>
          <w:b/>
        </w:rPr>
        <w:t xml:space="preserve">70 eur  </w:t>
      </w:r>
    </w:p>
    <w:p w:rsidR="009D255F" w:rsidRPr="00434B0A" w:rsidRDefault="009D255F" w:rsidP="009D255F">
      <w:pPr>
        <w:jc w:val="both"/>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g) Uzavretie manželstva medzi cudzincami ........................................ </w:t>
      </w:r>
      <w:r w:rsidRPr="00434B0A">
        <w:rPr>
          <w:rFonts w:ascii="Times New Roman" w:hAnsi="Times New Roman" w:cs="Times New Roman"/>
          <w:b/>
        </w:rPr>
        <w:t>200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h) Uzavretie manželstva, ak  ani jeden zo snúbencov</w:t>
      </w:r>
    </w:p>
    <w:p w:rsidR="009D255F" w:rsidRPr="00434B0A" w:rsidRDefault="009D255F" w:rsidP="009D255F">
      <w:pPr>
        <w:rPr>
          <w:rFonts w:ascii="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nemá na území Slovenskej republiky trvalý pobyt 16) ................... </w:t>
      </w:r>
      <w:r w:rsidRPr="00434B0A">
        <w:rPr>
          <w:rFonts w:ascii="Times New Roman" w:hAnsi="Times New Roman" w:cs="Times New Roman"/>
          <w:b/>
        </w:rPr>
        <w:t>200 eur</w:t>
      </w:r>
    </w:p>
    <w:p w:rsidR="009D255F" w:rsidRPr="00434B0A" w:rsidRDefault="009D255F">
      <w:pPr>
        <w:rPr>
          <w:rFonts w:ascii="Times New Roman" w:hAnsi="Times New Roman" w:cs="Times New Roman"/>
          <w:b/>
        </w:rPr>
      </w:pP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Oslobodenie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1. Od poplatku podľa tejto položky sú oslobodené osoby, ktorých život je priamo ohrozený, a držitelia preukazu osoby s ťažkým zdravotným postihnutím.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2. Od poplatku podľa písmen a) a b) tejto položky sú oslobodení snúbenci, ktorí uzavierajú manželstvo pred matričným úradom podľa miesta prechodného pobytu jedného z nich. </w:t>
      </w:r>
    </w:p>
    <w:p w:rsidR="00ED6D24" w:rsidRPr="00434B0A" w:rsidRDefault="00ED6D24" w:rsidP="00ED6D24">
      <w:pPr>
        <w:rPr>
          <w:rFonts w:ascii="Times New Roman" w:hAnsi="Times New Roman" w:cs="Times New Roman"/>
        </w:rPr>
      </w:pP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Poznámky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1. Poplatok podľa tejto položky sa vyberie len od jedného zo snúbencov.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úrad,15) ktorý pripravil podklady na uzavretie manželstva.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3. Ak sa vyberie poplatok podľa písmena h) tejto položky, poplatok podľa písmena f) alebo g) tejto položky sa nevyberie.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4. Poplatok podľa písmen a) a e) tejto položky vyberie matričný úrad, ktorý pripravil podklady na uzavretie manželstva (delegujúci matričný úrad). </w:t>
      </w:r>
    </w:p>
    <w:p w:rsidR="009D255F" w:rsidRPr="00434B0A" w:rsidRDefault="00ED6D24" w:rsidP="00ED6D24">
      <w:pPr>
        <w:rPr>
          <w:rFonts w:ascii="Times New Roman" w:hAnsi="Times New Roman" w:cs="Times New Roman"/>
          <w:b/>
        </w:rPr>
      </w:pPr>
      <w:r w:rsidRPr="00434B0A">
        <w:rPr>
          <w:rFonts w:ascii="Times New Roman" w:hAnsi="Times New Roman" w:cs="Times New Roman"/>
        </w:rPr>
        <w:t>5. Poplatok podľa písmen b) až d) tejto položky vyberie matričný úrad, pred ktorým sa manželstvo v skutočnosti uzaviera a ktorý vykonáva zápis uzavretia manželstva do matriky.</w:t>
      </w:r>
    </w:p>
    <w:p w:rsidR="009D255F" w:rsidRPr="00434B0A" w:rsidRDefault="009D255F">
      <w:pPr>
        <w:rPr>
          <w:rFonts w:ascii="Times New Roman" w:hAnsi="Times New Roman" w:cs="Times New Roman"/>
          <w:b/>
        </w:rPr>
      </w:pPr>
    </w:p>
    <w:p w:rsidR="009D255F" w:rsidRPr="00434B0A" w:rsidRDefault="009D255F">
      <w:pPr>
        <w:rPr>
          <w:rFonts w:ascii="Times New Roman" w:hAnsi="Times New Roman" w:cs="Times New Roman"/>
          <w:b/>
        </w:rPr>
      </w:pPr>
    </w:p>
    <w:sectPr w:rsidR="009D255F" w:rsidRPr="00434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altName w:val="MS Gothic"/>
    <w:charset w:val="80"/>
    <w:family w:val="auto"/>
    <w:pitch w:val="variable"/>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2B"/>
    <w:rsid w:val="000531AF"/>
    <w:rsid w:val="0025722B"/>
    <w:rsid w:val="00434B0A"/>
    <w:rsid w:val="00484F65"/>
    <w:rsid w:val="0073687D"/>
    <w:rsid w:val="009D255F"/>
    <w:rsid w:val="009E54EA"/>
    <w:rsid w:val="00AB608C"/>
    <w:rsid w:val="00D20311"/>
    <w:rsid w:val="00ED6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DCA02-0B34-4C5C-B4B5-958DADF3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722B"/>
    <w:pPr>
      <w:widowControl w:val="0"/>
      <w:suppressAutoHyphens/>
      <w:spacing w:after="0" w:line="240" w:lineRule="auto"/>
    </w:pPr>
    <w:rPr>
      <w:rFonts w:ascii="Times" w:eastAsia="DejaVu Sans" w:hAnsi="Times" w:cs="Lohit Hindi"/>
      <w:kern w:val="1"/>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43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5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Ivana Bolebruchová</cp:lastModifiedBy>
  <cp:revision>2</cp:revision>
  <dcterms:created xsi:type="dcterms:W3CDTF">2019-12-11T14:42:00Z</dcterms:created>
  <dcterms:modified xsi:type="dcterms:W3CDTF">2019-12-11T14:42:00Z</dcterms:modified>
</cp:coreProperties>
</file>